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t>R4-1</w:t>
      </w:r>
      <w:r w:rsidR="00FF2244">
        <w:rPr>
          <w:rFonts w:ascii="Times New Roman" w:hAnsi="Times New Roman"/>
          <w:sz w:val="24"/>
        </w:rPr>
        <w:t>9</w:t>
      </w:r>
      <w:r w:rsidR="00A51DC6">
        <w:rPr>
          <w:rFonts w:ascii="Times New Roman" w:hAnsi="Times New Roman"/>
          <w:sz w:val="24"/>
        </w:rPr>
        <w:t>09553</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42E00" w:rsidRPr="00E42E00">
        <w:rPr>
          <w:rFonts w:ascii="Arial" w:hAnsi="Arial" w:cs="Arial"/>
          <w:sz w:val="24"/>
          <w:lang w:val="en-US" w:eastAsia="zh-CN"/>
        </w:rPr>
        <w:t>Discussion on LS on measurements for SRVCC from 5G to 3G</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42E00">
        <w:rPr>
          <w:rFonts w:ascii="Arial" w:hAnsi="Arial" w:cs="Arial"/>
          <w:sz w:val="24"/>
          <w:lang w:val="en-US" w:eastAsia="zh-CN"/>
        </w:rPr>
        <w:t>9.10.1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Default="004469EF" w:rsidP="004469EF">
      <w:r>
        <w:t>RAN2 has been discussing 5G-3G SRVCC and asks the following questions of RAN4</w:t>
      </w:r>
    </w:p>
    <w:tbl>
      <w:tblPr>
        <w:tblStyle w:val="TableGrid"/>
        <w:tblW w:w="0" w:type="auto"/>
        <w:tblLook w:val="04A0" w:firstRow="1" w:lastRow="0" w:firstColumn="1" w:lastColumn="0" w:noHBand="0" w:noVBand="1"/>
      </w:tblPr>
      <w:tblGrid>
        <w:gridCol w:w="10537"/>
      </w:tblGrid>
      <w:tr w:rsidR="004469EF" w:rsidTr="004469EF">
        <w:tc>
          <w:tcPr>
            <w:tcW w:w="10763" w:type="dxa"/>
          </w:tcPr>
          <w:p w:rsidR="004469EF" w:rsidRDefault="004469EF" w:rsidP="004469EF">
            <w:pPr>
              <w:spacing w:after="60"/>
              <w:rPr>
                <w:rFonts w:ascii="Arial" w:hAnsi="Arial" w:cs="Arial"/>
              </w:rPr>
            </w:pPr>
            <w:bookmarkStart w:id="1" w:name="_Hlk7707919"/>
            <w:r>
              <w:rPr>
                <w:rFonts w:ascii="Arial" w:hAnsi="Arial" w:cs="Arial"/>
              </w:rPr>
              <w:t xml:space="preserve">RAN2 has started discussing SRVCC from 5G and 3G and measurements of UTRAN cells when in NR. RAN2 agreed to support measurements of at least UTRA FDD cells and assumes that the same measurement gap configuration for UTRA FDD measurements in NR as in LTE can be reused. </w:t>
            </w:r>
          </w:p>
          <w:p w:rsidR="004469EF" w:rsidRDefault="004469EF" w:rsidP="004469EF">
            <w:pPr>
              <w:spacing w:after="60"/>
              <w:rPr>
                <w:rFonts w:ascii="Arial" w:hAnsi="Arial" w:cs="Arial"/>
              </w:rPr>
            </w:pPr>
          </w:p>
          <w:p w:rsidR="004469EF" w:rsidRDefault="004469EF" w:rsidP="004469EF">
            <w:pPr>
              <w:spacing w:after="60"/>
              <w:rPr>
                <w:rFonts w:ascii="Arial" w:hAnsi="Arial" w:cs="Arial"/>
              </w:rPr>
            </w:pPr>
            <w:r>
              <w:rPr>
                <w:rFonts w:ascii="Arial" w:hAnsi="Arial" w:cs="Arial"/>
              </w:rPr>
              <w:t>Hence, RAN2 would like to ask RAN4 the following questions:</w:t>
            </w:r>
          </w:p>
          <w:p w:rsidR="004469EF" w:rsidRDefault="004469EF" w:rsidP="004469EF">
            <w:pPr>
              <w:pStyle w:val="ListParagraph"/>
              <w:numPr>
                <w:ilvl w:val="0"/>
                <w:numId w:val="39"/>
              </w:numPr>
              <w:spacing w:after="60"/>
              <w:rPr>
                <w:rFonts w:ascii="Arial" w:hAnsi="Arial" w:cs="Arial"/>
              </w:rPr>
            </w:pPr>
            <w:r>
              <w:rPr>
                <w:rFonts w:ascii="Arial" w:hAnsi="Arial" w:cs="Arial"/>
              </w:rPr>
              <w:t>W</w:t>
            </w:r>
            <w:r w:rsidRPr="00C33EF3">
              <w:rPr>
                <w:rFonts w:ascii="Arial" w:hAnsi="Arial" w:cs="Arial"/>
              </w:rPr>
              <w:t xml:space="preserve">hether existing </w:t>
            </w:r>
            <w:r>
              <w:rPr>
                <w:rFonts w:ascii="Arial" w:hAnsi="Arial" w:cs="Arial"/>
              </w:rPr>
              <w:t xml:space="preserve">per-UE or FR1 </w:t>
            </w:r>
            <w:r w:rsidRPr="00C33EF3">
              <w:rPr>
                <w:rFonts w:ascii="Arial" w:hAnsi="Arial" w:cs="Arial"/>
              </w:rPr>
              <w:t>gap patterns can be reused for measuring on UTRA FDD cells or whether any new gap pattern or measurement requirements need to be defined?</w:t>
            </w:r>
            <w:bookmarkEnd w:id="1"/>
            <w:r w:rsidRPr="00C33EF3">
              <w:rPr>
                <w:rFonts w:ascii="Arial" w:hAnsi="Arial" w:cs="Arial"/>
              </w:rPr>
              <w:t xml:space="preserve"> </w:t>
            </w:r>
          </w:p>
          <w:p w:rsidR="004469EF" w:rsidRDefault="004469EF" w:rsidP="004469EF">
            <w:pPr>
              <w:pStyle w:val="ListParagraph"/>
              <w:numPr>
                <w:ilvl w:val="0"/>
                <w:numId w:val="39"/>
              </w:numPr>
              <w:spacing w:after="60"/>
              <w:rPr>
                <w:rFonts w:ascii="Arial" w:hAnsi="Arial" w:cs="Arial"/>
              </w:rPr>
            </w:pPr>
            <w:r>
              <w:rPr>
                <w:rFonts w:ascii="Arial" w:hAnsi="Arial" w:cs="Arial"/>
              </w:rPr>
              <w:t>Whether there is extra restriction for gap configuration for UE configured with both UTRA FDD measurement and E-UTRAN measurement?</w:t>
            </w:r>
          </w:p>
          <w:p w:rsidR="004469EF" w:rsidRPr="004469EF" w:rsidRDefault="004469EF" w:rsidP="004469EF">
            <w:pPr>
              <w:pStyle w:val="ListParagraph"/>
              <w:numPr>
                <w:ilvl w:val="0"/>
                <w:numId w:val="39"/>
              </w:numPr>
              <w:spacing w:after="60"/>
              <w:rPr>
                <w:rFonts w:ascii="Arial" w:hAnsi="Arial" w:cs="Arial"/>
              </w:rPr>
            </w:pPr>
            <w:bookmarkStart w:id="2" w:name="_Hlk10717466"/>
            <w:r>
              <w:rPr>
                <w:rFonts w:ascii="Arial" w:hAnsi="Arial" w:cs="Arial"/>
              </w:rPr>
              <w:t xml:space="preserve">Whether there is any </w:t>
            </w:r>
            <w:r w:rsidRPr="00C33EF3">
              <w:rPr>
                <w:rFonts w:ascii="Arial" w:hAnsi="Arial" w:cs="Arial"/>
              </w:rPr>
              <w:t xml:space="preserve">extra work to support NR-DC and NE-DC in case of SRVCC, from </w:t>
            </w:r>
            <w:r>
              <w:rPr>
                <w:rFonts w:ascii="Arial" w:hAnsi="Arial" w:cs="Arial"/>
              </w:rPr>
              <w:t xml:space="preserve">a </w:t>
            </w:r>
            <w:r w:rsidRPr="00C33EF3">
              <w:rPr>
                <w:rFonts w:ascii="Arial" w:hAnsi="Arial" w:cs="Arial"/>
              </w:rPr>
              <w:t>measurement point of view?</w:t>
            </w:r>
            <w:bookmarkEnd w:id="2"/>
          </w:p>
        </w:tc>
      </w:tr>
    </w:tbl>
    <w:p w:rsidR="004469EF" w:rsidRPr="004469EF" w:rsidRDefault="004469EF" w:rsidP="004469EF"/>
    <w:p w:rsidR="0084532A" w:rsidRPr="0084532A" w:rsidRDefault="005813AA" w:rsidP="0084532A">
      <w:pPr>
        <w:pStyle w:val="Heading1"/>
        <w:jc w:val="both"/>
        <w:rPr>
          <w:rFonts w:eastAsia="SimSun"/>
          <w:lang w:val="en-US" w:eastAsia="zh-CN"/>
        </w:rPr>
      </w:pPr>
      <w:r>
        <w:rPr>
          <w:rFonts w:eastAsia="SimSun"/>
          <w:lang w:val="en-US" w:eastAsia="zh-CN"/>
        </w:rPr>
        <w:t>Discussion</w:t>
      </w:r>
    </w:p>
    <w:p w:rsidR="006B6666" w:rsidRDefault="004469EF" w:rsidP="006B6666">
      <w:pPr>
        <w:rPr>
          <w:lang w:val="en-US" w:eastAsia="zh-CN"/>
        </w:rPr>
      </w:pPr>
      <w:r>
        <w:rPr>
          <w:lang w:val="en-US" w:eastAsia="zh-CN"/>
        </w:rPr>
        <w:t>SRVCC (single radio voice call continuity) is a procedure whereby voice over IMS can be used in a 5G call, and if the UE moves out of 5G coverage, voice call continuity can be ensured by measuring and handing over to a legacy RAT (3G in this case). In release 15, mobility from SA NR (in this context including NR, NR-CA, NE-DC and NR-DC) to 3G or 2G is not supported, however based on RAN2 request this is considered for release 16 to support the SRVCC feature.</w:t>
      </w:r>
    </w:p>
    <w:p w:rsidR="004469EF" w:rsidRDefault="004469EF" w:rsidP="006B6666">
      <w:pPr>
        <w:rPr>
          <w:lang w:val="en-US" w:eastAsia="zh-CN"/>
        </w:rPr>
      </w:pPr>
      <w:r>
        <w:rPr>
          <w:lang w:val="en-US" w:eastAsia="zh-CN"/>
        </w:rPr>
        <w:t xml:space="preserve">In our understanding, if such operation is to be supported, RAN4 would need to develop requirements for both </w:t>
      </w:r>
      <w:proofErr w:type="spellStart"/>
      <w:r>
        <w:rPr>
          <w:lang w:val="en-US" w:eastAsia="zh-CN"/>
        </w:rPr>
        <w:t>interRAT</w:t>
      </w:r>
      <w:proofErr w:type="spellEnd"/>
      <w:r>
        <w:rPr>
          <w:lang w:val="en-US" w:eastAsia="zh-CN"/>
        </w:rPr>
        <w:t xml:space="preserve"> measurements of 3G carriers, and </w:t>
      </w:r>
      <w:proofErr w:type="spellStart"/>
      <w:r>
        <w:rPr>
          <w:lang w:val="en-US" w:eastAsia="zh-CN"/>
        </w:rPr>
        <w:t>interRAT</w:t>
      </w:r>
      <w:proofErr w:type="spellEnd"/>
      <w:r>
        <w:rPr>
          <w:lang w:val="en-US" w:eastAsia="zh-CN"/>
        </w:rPr>
        <w:t xml:space="preserve"> handover from NR to a 3G cell. We can also assume that RAN2 develops the SRVCC in a frequency range agnostic manner; in other words the serving cell can be FR1 or FR2 prior to the SRVCC procedure.</w:t>
      </w:r>
    </w:p>
    <w:p w:rsidR="001D427D" w:rsidRPr="001D427D" w:rsidRDefault="001D427D" w:rsidP="006B6666">
      <w:pPr>
        <w:rPr>
          <w:u w:val="single"/>
          <w:lang w:val="en-US" w:eastAsia="zh-CN"/>
        </w:rPr>
      </w:pPr>
      <w:r>
        <w:rPr>
          <w:u w:val="single"/>
          <w:lang w:val="en-US" w:eastAsia="zh-CN"/>
        </w:rPr>
        <w:t xml:space="preserve">Question 1 </w:t>
      </w:r>
      <w:r w:rsidRPr="001D427D">
        <w:rPr>
          <w:u w:val="single"/>
          <w:lang w:val="en-US" w:eastAsia="zh-CN"/>
        </w:rPr>
        <w:t>Whether existing per-UE or FR1 gap patterns can be reused for measuring on UTRA FDD cells or whether any new gap pattern or measurement requirements need to be defined?</w:t>
      </w:r>
    </w:p>
    <w:p w:rsidR="004869BB" w:rsidRDefault="004469EF" w:rsidP="006B6666">
      <w:pPr>
        <w:rPr>
          <w:lang w:val="en-US" w:eastAsia="zh-CN"/>
        </w:rPr>
      </w:pPr>
      <w:r>
        <w:rPr>
          <w:lang w:val="en-US" w:eastAsia="zh-CN"/>
        </w:rPr>
        <w:t>Considering the first of the questions asked by RAN2, WCDMA measurements can be performed with either measurement gap pattern 0 or 1, and are technically quite similar to LTE measurements without short measurement gap. The WCDMA P-SCH/S-SCH code sequences consist of 256 chips, transmitted at the beginning of each slot (every ~0.6667ms)</w:t>
      </w:r>
      <w:r w:rsidR="004869BB">
        <w:rPr>
          <w:lang w:val="en-US" w:eastAsia="zh-CN"/>
        </w:rPr>
        <w:t xml:space="preserve"> and multiple S-SCH sequences are needed to identify the P-CPICH code group. The P-SCH/S-SCH is time multiplexed with the P-CCPCH(primary common control physical channel). In addition, to identify and measure a cell, the UE needs to receive P-CPICH, both to determine the </w:t>
      </w:r>
      <w:r w:rsidR="00256C14">
        <w:rPr>
          <w:lang w:val="en-US" w:eastAsia="zh-CN"/>
        </w:rPr>
        <w:t>scrambling code</w:t>
      </w:r>
      <w:r w:rsidR="004869BB">
        <w:rPr>
          <w:lang w:val="en-US" w:eastAsia="zh-CN"/>
        </w:rPr>
        <w:t xml:space="preserve"> from the candidate</w:t>
      </w:r>
      <w:r w:rsidR="00256C14">
        <w:rPr>
          <w:lang w:val="en-US" w:eastAsia="zh-CN"/>
        </w:rPr>
        <w:t xml:space="preserve"> scrambling codes</w:t>
      </w:r>
      <w:r w:rsidR="004869BB">
        <w:rPr>
          <w:lang w:val="en-US" w:eastAsia="zh-CN"/>
        </w:rPr>
        <w:t xml:space="preserve"> found from the code group, and to measure make RSCP and CPICH </w:t>
      </w:r>
      <w:proofErr w:type="spellStart"/>
      <w:r w:rsidR="004869BB">
        <w:rPr>
          <w:lang w:val="en-US" w:eastAsia="zh-CN"/>
        </w:rPr>
        <w:t>Ec</w:t>
      </w:r>
      <w:proofErr w:type="spellEnd"/>
      <w:r w:rsidR="004869BB">
        <w:rPr>
          <w:lang w:val="en-US" w:eastAsia="zh-CN"/>
        </w:rPr>
        <w:t xml:space="preserve">/No measurements. Such measurements can be performed on a 5ms window of data, as 5ms gaps are used for </w:t>
      </w:r>
      <w:proofErr w:type="spellStart"/>
      <w:r w:rsidR="004869BB">
        <w:rPr>
          <w:lang w:val="en-US" w:eastAsia="zh-CN"/>
        </w:rPr>
        <w:t>interRAT</w:t>
      </w:r>
      <w:proofErr w:type="spellEnd"/>
      <w:r w:rsidR="004869BB">
        <w:rPr>
          <w:lang w:val="en-US" w:eastAsia="zh-CN"/>
        </w:rPr>
        <w:t xml:space="preserve"> measurement of WCDMA in 36.133. The usual 0.5+0.5ms is assumed for RF switching time</w:t>
      </w:r>
    </w:p>
    <w:p w:rsidR="004869BB" w:rsidRDefault="004869BB" w:rsidP="006B6666">
      <w:pPr>
        <w:rPr>
          <w:b/>
          <w:lang w:val="en-US" w:eastAsia="zh-CN"/>
        </w:rPr>
      </w:pPr>
      <w:r>
        <w:rPr>
          <w:b/>
          <w:lang w:val="en-US" w:eastAsia="zh-CN"/>
        </w:rPr>
        <w:t>Observation 1:MGL= 6ms measurement gaps could be used for 3G measurements</w:t>
      </w:r>
    </w:p>
    <w:p w:rsidR="004869BB" w:rsidRDefault="004869BB" w:rsidP="006B6666">
      <w:pPr>
        <w:rPr>
          <w:lang w:val="en-US" w:eastAsia="zh-CN"/>
        </w:rPr>
      </w:pPr>
      <w:r>
        <w:rPr>
          <w:lang w:val="en-US" w:eastAsia="zh-CN"/>
        </w:rPr>
        <w:t xml:space="preserve">Similarly to LTE </w:t>
      </w:r>
      <w:proofErr w:type="spellStart"/>
      <w:r>
        <w:rPr>
          <w:lang w:val="en-US" w:eastAsia="zh-CN"/>
        </w:rPr>
        <w:t>interRAT</w:t>
      </w:r>
      <w:proofErr w:type="spellEnd"/>
      <w:r>
        <w:rPr>
          <w:lang w:val="en-US" w:eastAsia="zh-CN"/>
        </w:rPr>
        <w:t xml:space="preserve"> measurements, it would be feasible to define measurements with MGRP=20ms, 40ms and 80ms. For 20ms MGRP, a similar approach would be to define the WCDMA requirements as if a 40ms pattern had been configured (allowing the 20ms periodicity to be exploited in parallel NR measurements). Hence we propose to answer Q1</w:t>
      </w:r>
    </w:p>
    <w:p w:rsidR="001D427D" w:rsidRDefault="004869BB" w:rsidP="006B6666">
      <w:pPr>
        <w:rPr>
          <w:b/>
          <w:lang w:val="en-US" w:eastAsia="zh-CN"/>
        </w:rPr>
      </w:pPr>
      <w:r>
        <w:rPr>
          <w:b/>
          <w:lang w:val="en-US" w:eastAsia="zh-CN"/>
        </w:rPr>
        <w:lastRenderedPageBreak/>
        <w:t>Proposal</w:t>
      </w:r>
      <w:r w:rsidR="001D427D">
        <w:rPr>
          <w:b/>
          <w:lang w:val="en-US" w:eastAsia="zh-CN"/>
        </w:rPr>
        <w:t xml:space="preserve"> 1</w:t>
      </w:r>
      <w:r>
        <w:rPr>
          <w:b/>
          <w:lang w:val="en-US" w:eastAsia="zh-CN"/>
        </w:rPr>
        <w:t xml:space="preserve"> : The response to Q1 is that GP0, GP1, and GP4 are suitable for 3G measuremen</w:t>
      </w:r>
      <w:r w:rsidR="001D427D">
        <w:rPr>
          <w:b/>
          <w:lang w:val="en-US" w:eastAsia="zh-CN"/>
        </w:rPr>
        <w:t>t, and no new gap pattern would be needed</w:t>
      </w:r>
    </w:p>
    <w:p w:rsidR="001D427D" w:rsidRPr="001D427D" w:rsidRDefault="001D427D" w:rsidP="006B6666">
      <w:pPr>
        <w:rPr>
          <w:b/>
          <w:u w:val="single"/>
          <w:lang w:val="en-US" w:eastAsia="zh-CN"/>
        </w:rPr>
      </w:pPr>
      <w:r w:rsidRPr="001D427D">
        <w:rPr>
          <w:u w:val="single"/>
          <w:lang w:val="en-US" w:eastAsia="zh-CN"/>
        </w:rPr>
        <w:t>Question 2: Whether there is extra restriction for gap configuration for UE configured with both UTRA FDD measurement and E-UTRAN measurement?</w:t>
      </w:r>
    </w:p>
    <w:p w:rsidR="004869BB" w:rsidRDefault="001D427D" w:rsidP="006B6666">
      <w:pPr>
        <w:rPr>
          <w:lang w:val="en-US" w:eastAsia="zh-CN"/>
        </w:rPr>
      </w:pPr>
      <w:r>
        <w:rPr>
          <w:lang w:val="en-US" w:eastAsia="zh-CN"/>
        </w:rPr>
        <w:t xml:space="preserve">Measurement gaps could be shared between UTRA FDD and E-UTRAN measurement depending on the number of configured carriers. RAN2 did not ask about configured NR carriers for gap based measurement, but the </w:t>
      </w:r>
      <w:proofErr w:type="spellStart"/>
      <w:r>
        <w:rPr>
          <w:lang w:val="en-US" w:eastAsia="zh-CN"/>
        </w:rPr>
        <w:t>CSSF</w:t>
      </w:r>
      <w:r w:rsidRPr="001D427D">
        <w:rPr>
          <w:vertAlign w:val="subscript"/>
          <w:lang w:val="en-US" w:eastAsia="zh-CN"/>
        </w:rPr>
        <w:t>within_gap,i</w:t>
      </w:r>
      <w:proofErr w:type="spellEnd"/>
      <w:r>
        <w:rPr>
          <w:lang w:val="en-US" w:eastAsia="zh-CN"/>
        </w:rPr>
        <w:t xml:space="preserve">  concept could be readily extended to cover UTRA FDD measurement objects; it would simply be necessary to specify that UTRA FDD measurements are candidates to be performed in any measurement gap (similarly as LTE </w:t>
      </w:r>
      <w:proofErr w:type="spellStart"/>
      <w:r>
        <w:rPr>
          <w:lang w:val="en-US" w:eastAsia="zh-CN"/>
        </w:rPr>
        <w:t>interRAT</w:t>
      </w:r>
      <w:proofErr w:type="spellEnd"/>
      <w:r>
        <w:rPr>
          <w:lang w:val="en-US" w:eastAsia="zh-CN"/>
        </w:rPr>
        <w:t xml:space="preserve"> measurements are specified in release 15).</w:t>
      </w:r>
    </w:p>
    <w:p w:rsidR="001D427D" w:rsidRDefault="001D427D" w:rsidP="006B6666">
      <w:pPr>
        <w:rPr>
          <w:lang w:val="en-US" w:eastAsia="zh-CN"/>
        </w:rPr>
      </w:pPr>
      <w:r>
        <w:rPr>
          <w:lang w:val="en-US" w:eastAsia="zh-CN"/>
        </w:rPr>
        <w:t>None of these aspects constitute an extra restriction on gap configuration; from RAN2 perspective it is sufficient to answer that RAN4 could readily extend the existing gap based requirements to allow a mixture of UTRA FDD, LTE and NR measurements to be performed with a single configured gap pattern.</w:t>
      </w:r>
    </w:p>
    <w:p w:rsidR="001D427D" w:rsidRDefault="001D427D" w:rsidP="001D427D">
      <w:pPr>
        <w:rPr>
          <w:b/>
          <w:lang w:val="en-US" w:eastAsia="zh-CN"/>
        </w:rPr>
      </w:pPr>
      <w:r>
        <w:rPr>
          <w:b/>
          <w:lang w:val="en-US" w:eastAsia="zh-CN"/>
        </w:rPr>
        <w:t>Proposal 2 : The response to Q2 is that no extra restrictions on gap configuration are anticipated. T</w:t>
      </w:r>
      <w:r w:rsidRPr="001D427D">
        <w:rPr>
          <w:b/>
          <w:lang w:val="en-US" w:eastAsia="zh-CN"/>
        </w:rPr>
        <w:t xml:space="preserve">he </w:t>
      </w:r>
      <w:r>
        <w:rPr>
          <w:b/>
          <w:lang w:val="en-US" w:eastAsia="zh-CN"/>
        </w:rPr>
        <w:t>release 15</w:t>
      </w:r>
      <w:r w:rsidRPr="001D427D">
        <w:rPr>
          <w:b/>
          <w:lang w:val="en-US" w:eastAsia="zh-CN"/>
        </w:rPr>
        <w:t xml:space="preserve"> gap based requirements</w:t>
      </w:r>
      <w:r>
        <w:rPr>
          <w:b/>
          <w:lang w:val="en-US" w:eastAsia="zh-CN"/>
        </w:rPr>
        <w:t xml:space="preserve"> could be extended</w:t>
      </w:r>
      <w:r w:rsidRPr="001D427D">
        <w:rPr>
          <w:b/>
          <w:lang w:val="en-US" w:eastAsia="zh-CN"/>
        </w:rPr>
        <w:t xml:space="preserve"> to allow a mixture of UTRA FDD, LTE and NR measurements to be performed with a single configured gap pattern</w:t>
      </w:r>
    </w:p>
    <w:p w:rsidR="001D427D" w:rsidRDefault="001D427D" w:rsidP="006B6666">
      <w:pPr>
        <w:rPr>
          <w:u w:val="single"/>
          <w:lang w:val="en-US" w:eastAsia="zh-CN"/>
        </w:rPr>
      </w:pPr>
      <w:r>
        <w:rPr>
          <w:u w:val="single"/>
          <w:lang w:val="en-US" w:eastAsia="zh-CN"/>
        </w:rPr>
        <w:t xml:space="preserve">Question 3: </w:t>
      </w:r>
      <w:r w:rsidRPr="001D427D">
        <w:rPr>
          <w:u w:val="single"/>
          <w:lang w:val="en-US" w:eastAsia="zh-CN"/>
        </w:rPr>
        <w:t>Whether there is any extra work to support NR-DC and NE-DC in case of SRVCC, from a measurement point of view?</w:t>
      </w:r>
    </w:p>
    <w:p w:rsidR="001D427D" w:rsidRDefault="001D427D" w:rsidP="006B6666">
      <w:pPr>
        <w:rPr>
          <w:lang w:val="en-US" w:eastAsia="zh-CN"/>
        </w:rPr>
      </w:pPr>
      <w:r w:rsidRPr="001D427D">
        <w:rPr>
          <w:lang w:val="en-US" w:eastAsia="zh-CN"/>
        </w:rPr>
        <w:t>It</w:t>
      </w:r>
      <w:r>
        <w:rPr>
          <w:lang w:val="en-US" w:eastAsia="zh-CN"/>
        </w:rPr>
        <w:t xml:space="preserve"> is noted that this question relates specifically to late drop features. From an RRM perspective, there is little difference in measurement requirements for late drop features, with the exception that in some cases of NR-DC and NE-DC, FR2 intrafrequency measurements are included in “pool B” from a gap sharing perspective. However, these cases only apply when “pool B” would be otherwise empty and hence do not apply if UTRA FDD carriers are configured for measurement. Hence the straightforward answer to Q3 is </w:t>
      </w:r>
    </w:p>
    <w:p w:rsidR="001D427D" w:rsidRDefault="001D427D" w:rsidP="001D427D">
      <w:pPr>
        <w:rPr>
          <w:b/>
          <w:lang w:val="en-US" w:eastAsia="zh-CN"/>
        </w:rPr>
      </w:pPr>
      <w:r>
        <w:rPr>
          <w:b/>
          <w:lang w:val="en-US" w:eastAsia="zh-CN"/>
        </w:rPr>
        <w:t xml:space="preserve">Proposal 3 : The response to Q3 is that </w:t>
      </w:r>
      <w:bookmarkStart w:id="3" w:name="_Hlk10728753"/>
      <w:r>
        <w:rPr>
          <w:b/>
          <w:lang w:val="en-US" w:eastAsia="zh-CN"/>
        </w:rPr>
        <w:t xml:space="preserve">no </w:t>
      </w:r>
      <w:r w:rsidR="00680CD2">
        <w:rPr>
          <w:b/>
          <w:lang w:val="en-US" w:eastAsia="zh-CN"/>
        </w:rPr>
        <w:t xml:space="preserve">significant </w:t>
      </w:r>
      <w:r>
        <w:rPr>
          <w:b/>
          <w:lang w:val="en-US" w:eastAsia="zh-CN"/>
        </w:rPr>
        <w:t xml:space="preserve">extra work is needed </w:t>
      </w:r>
      <w:r w:rsidR="00680CD2">
        <w:rPr>
          <w:b/>
          <w:lang w:val="en-US" w:eastAsia="zh-CN"/>
        </w:rPr>
        <w:t>to support NR-DC and NE-DC.</w:t>
      </w:r>
      <w:bookmarkEnd w:id="3"/>
    </w:p>
    <w:p w:rsidR="00680CD2" w:rsidRDefault="00680CD2" w:rsidP="001D427D">
      <w:pPr>
        <w:rPr>
          <w:lang w:val="en-US" w:eastAsia="zh-CN"/>
        </w:rPr>
      </w:pPr>
      <w:r>
        <w:rPr>
          <w:lang w:val="en-US" w:eastAsia="zh-CN"/>
        </w:rPr>
        <w:t xml:space="preserve">However, this is not to say that there is no work involved in specifying SA NR – WCDMA mobility in the first place, although RAN2 did not ask about that. Currently there are no requirements for </w:t>
      </w:r>
      <w:proofErr w:type="spellStart"/>
      <w:r>
        <w:rPr>
          <w:lang w:val="en-US" w:eastAsia="zh-CN"/>
        </w:rPr>
        <w:t>interRAT</w:t>
      </w:r>
      <w:proofErr w:type="spellEnd"/>
      <w:r>
        <w:rPr>
          <w:lang w:val="en-US" w:eastAsia="zh-CN"/>
        </w:rPr>
        <w:t xml:space="preserve"> measurements or handover to UTRA FDD carriers in 38.133. The main tasks involved to specify this functionality include</w:t>
      </w:r>
    </w:p>
    <w:p w:rsidR="00391181" w:rsidRDefault="00391181" w:rsidP="00680CD2">
      <w:pPr>
        <w:numPr>
          <w:ilvl w:val="0"/>
          <w:numId w:val="40"/>
        </w:numPr>
        <w:rPr>
          <w:lang w:val="en-US" w:eastAsia="zh-CN"/>
        </w:rPr>
      </w:pPr>
      <w:r>
        <w:rPr>
          <w:lang w:val="en-US" w:eastAsia="zh-CN"/>
        </w:rPr>
        <w:t>Updating gap pattern applicability to add UTRA FDD measurements for GP0,GP1 and GP4</w:t>
      </w:r>
    </w:p>
    <w:p w:rsidR="00680CD2" w:rsidRDefault="00680CD2" w:rsidP="00680CD2">
      <w:pPr>
        <w:numPr>
          <w:ilvl w:val="0"/>
          <w:numId w:val="40"/>
        </w:numPr>
        <w:rPr>
          <w:lang w:val="en-US" w:eastAsia="zh-CN"/>
        </w:rPr>
      </w:pPr>
      <w:r>
        <w:rPr>
          <w:lang w:val="en-US" w:eastAsia="zh-CN"/>
        </w:rPr>
        <w:t xml:space="preserve">Adding UTRA FDD gap based cell search and measurement requirements in 38.133, which we anticipate could reuse much of the text for </w:t>
      </w:r>
      <w:proofErr w:type="spellStart"/>
      <w:r>
        <w:rPr>
          <w:lang w:val="en-US" w:eastAsia="zh-CN"/>
        </w:rPr>
        <w:t>interRAT</w:t>
      </w:r>
      <w:proofErr w:type="spellEnd"/>
      <w:r>
        <w:rPr>
          <w:lang w:val="en-US" w:eastAsia="zh-CN"/>
        </w:rPr>
        <w:t xml:space="preserve"> UTRA FDD measurements from 36.133</w:t>
      </w:r>
    </w:p>
    <w:p w:rsidR="00680CD2" w:rsidRDefault="00680CD2" w:rsidP="00680CD2">
      <w:pPr>
        <w:numPr>
          <w:ilvl w:val="0"/>
          <w:numId w:val="40"/>
        </w:numPr>
        <w:rPr>
          <w:lang w:val="en-US" w:eastAsia="zh-CN"/>
        </w:rPr>
      </w:pPr>
      <w:r>
        <w:rPr>
          <w:lang w:val="en-US" w:eastAsia="zh-CN"/>
        </w:rPr>
        <w:t xml:space="preserve">Adding handover requirements to a UTRA FDD cell in 38.133 which we anticipate could reuse much of the text for </w:t>
      </w:r>
      <w:proofErr w:type="spellStart"/>
      <w:r>
        <w:rPr>
          <w:lang w:val="en-US" w:eastAsia="zh-CN"/>
        </w:rPr>
        <w:t>interRAT</w:t>
      </w:r>
      <w:proofErr w:type="spellEnd"/>
      <w:r>
        <w:rPr>
          <w:lang w:val="en-US" w:eastAsia="zh-CN"/>
        </w:rPr>
        <w:t xml:space="preserve"> UTRA FDD handover from 36.133</w:t>
      </w:r>
    </w:p>
    <w:p w:rsidR="00680CD2" w:rsidRDefault="00680CD2" w:rsidP="00680CD2">
      <w:pPr>
        <w:numPr>
          <w:ilvl w:val="0"/>
          <w:numId w:val="40"/>
        </w:numPr>
        <w:rPr>
          <w:lang w:val="en-US" w:eastAsia="zh-CN"/>
        </w:rPr>
      </w:pPr>
      <w:r>
        <w:rPr>
          <w:lang w:val="en-US" w:eastAsia="zh-CN"/>
        </w:rPr>
        <w:t xml:space="preserve">Updating the definition of </w:t>
      </w:r>
      <w:proofErr w:type="spellStart"/>
      <w:r>
        <w:rPr>
          <w:lang w:val="en-US" w:eastAsia="zh-CN"/>
        </w:rPr>
        <w:t>CSSF</w:t>
      </w:r>
      <w:r w:rsidRPr="00680CD2">
        <w:rPr>
          <w:vertAlign w:val="subscript"/>
          <w:lang w:val="en-US" w:eastAsia="zh-CN"/>
        </w:rPr>
        <w:t>within_gap</w:t>
      </w:r>
      <w:proofErr w:type="spellEnd"/>
      <w:r w:rsidRPr="00680CD2">
        <w:rPr>
          <w:lang w:val="en-US" w:eastAsia="zh-CN"/>
        </w:rPr>
        <w:t xml:space="preserve"> to</w:t>
      </w:r>
      <w:r>
        <w:rPr>
          <w:lang w:val="en-US" w:eastAsia="zh-CN"/>
        </w:rPr>
        <w:t xml:space="preserve"> account for UTRA FDD measurement objects; we anticipate additional UTRA FDD measurement objects could be handled in a very similar manner to LTE </w:t>
      </w:r>
      <w:proofErr w:type="spellStart"/>
      <w:r>
        <w:rPr>
          <w:lang w:val="en-US" w:eastAsia="zh-CN"/>
        </w:rPr>
        <w:t>interRAT</w:t>
      </w:r>
      <w:proofErr w:type="spellEnd"/>
      <w:r>
        <w:rPr>
          <w:lang w:val="en-US" w:eastAsia="zh-CN"/>
        </w:rPr>
        <w:t xml:space="preserve"> measurement objects (</w:t>
      </w:r>
      <w:proofErr w:type="spellStart"/>
      <w:r>
        <w:rPr>
          <w:lang w:val="en-US" w:eastAsia="zh-CN"/>
        </w:rPr>
        <w:t>ie</w:t>
      </w:r>
      <w:proofErr w:type="spellEnd"/>
      <w:r>
        <w:rPr>
          <w:lang w:val="en-US" w:eastAsia="zh-CN"/>
        </w:rPr>
        <w:t xml:space="preserve"> are candidates to be performed in any gap)</w:t>
      </w:r>
    </w:p>
    <w:p w:rsidR="00680CD2" w:rsidRDefault="00680CD2" w:rsidP="00680CD2">
      <w:pPr>
        <w:numPr>
          <w:ilvl w:val="0"/>
          <w:numId w:val="40"/>
        </w:numPr>
        <w:rPr>
          <w:lang w:val="en-US" w:eastAsia="zh-CN"/>
        </w:rPr>
      </w:pPr>
      <w:r>
        <w:rPr>
          <w:lang w:val="en-US" w:eastAsia="zh-CN"/>
        </w:rPr>
        <w:t>Measurement capabilities need to be updated and RAN4 would need to discuss number of WCDMA carriers and number of cells to measure in addition to other measurement objects.</w:t>
      </w:r>
    </w:p>
    <w:p w:rsidR="00680CD2" w:rsidRDefault="00680CD2" w:rsidP="00680CD2">
      <w:pPr>
        <w:rPr>
          <w:lang w:val="en-US" w:eastAsia="zh-CN"/>
        </w:rPr>
      </w:pPr>
      <w:r>
        <w:rPr>
          <w:lang w:val="en-US" w:eastAsia="zh-CN"/>
        </w:rPr>
        <w:t xml:space="preserve">The latter aspect is most likely the biggest technical discussion needed to introduce 5G-3G SRVCC from a RAN4 perspective. Our assumption is that 5G-3G SRVCC would be an optional UE capability (if the UE does not support SRVCC and reaches the end of 5G voice coverage then the voice connection would be dropped). Then we do not expect the UE capability discussion to be too complicated since 5G UEs which do not have the capability to measure a suitable number of 3G carriers should not be expected to support the feature. However, it would be misleading to respond to Q3 without also indicating that there is </w:t>
      </w:r>
      <w:proofErr w:type="gramStart"/>
      <w:r>
        <w:rPr>
          <w:lang w:val="en-US" w:eastAsia="zh-CN"/>
        </w:rPr>
        <w:t>work</w:t>
      </w:r>
      <w:proofErr w:type="gramEnd"/>
      <w:r>
        <w:rPr>
          <w:lang w:val="en-US" w:eastAsia="zh-CN"/>
        </w:rPr>
        <w:t xml:space="preserve"> to do on the more basic specifications for SA NR and NR-CA to include</w:t>
      </w:r>
      <w:r w:rsidR="002D298F">
        <w:rPr>
          <w:lang w:val="en-US" w:eastAsia="zh-CN"/>
        </w:rPr>
        <w:t xml:space="preserve"> UTRA FDD measurement and handover.</w:t>
      </w:r>
    </w:p>
    <w:p w:rsidR="002D298F" w:rsidRPr="00680CD2" w:rsidRDefault="002D298F" w:rsidP="00680CD2">
      <w:pPr>
        <w:rPr>
          <w:lang w:val="en-US" w:eastAsia="zh-CN"/>
        </w:rPr>
      </w:pPr>
      <w:r>
        <w:rPr>
          <w:b/>
          <w:lang w:val="en-US" w:eastAsia="zh-CN"/>
        </w:rPr>
        <w:t xml:space="preserve">Proposal 4 : </w:t>
      </w:r>
      <w:bookmarkStart w:id="4" w:name="_Hlk10728773"/>
      <w:r>
        <w:rPr>
          <w:b/>
          <w:lang w:val="en-US" w:eastAsia="zh-CN"/>
        </w:rPr>
        <w:t xml:space="preserve">In addition to the response to Q3, RAN4 should indicate that there are additional requirements to be added in 38.133 for SA-NR in the areas of </w:t>
      </w:r>
      <w:r w:rsidR="0045560F">
        <w:rPr>
          <w:b/>
          <w:lang w:val="en-US" w:eastAsia="zh-CN"/>
        </w:rPr>
        <w:t xml:space="preserve">gap pattern applicability </w:t>
      </w:r>
      <w:r>
        <w:rPr>
          <w:b/>
          <w:lang w:val="en-US" w:eastAsia="zh-CN"/>
        </w:rPr>
        <w:t xml:space="preserve">measurement capabilities, UTRA FDD cell search and measurement, definition of carrier specific scaling factors within gap, and handover delay and interruption requirements. RAN4 dos not anticipate the workload to be large, based on reuse of existing </w:t>
      </w:r>
      <w:proofErr w:type="spellStart"/>
      <w:r>
        <w:rPr>
          <w:b/>
          <w:lang w:val="en-US" w:eastAsia="zh-CN"/>
        </w:rPr>
        <w:t>interRAT</w:t>
      </w:r>
      <w:proofErr w:type="spellEnd"/>
      <w:r>
        <w:rPr>
          <w:b/>
          <w:lang w:val="en-US" w:eastAsia="zh-CN"/>
        </w:rPr>
        <w:t xml:space="preserve"> requirements for UTRA FDD measurements  which are already defined for LTE and EN-DC operation in 36.</w:t>
      </w:r>
      <w:bookmarkEnd w:id="4"/>
      <w:r>
        <w:rPr>
          <w:b/>
          <w:lang w:val="en-US" w:eastAsia="zh-CN"/>
        </w:rPr>
        <w:t>133</w:t>
      </w:r>
    </w:p>
    <w:p w:rsidR="001D427D" w:rsidRPr="001D427D" w:rsidRDefault="001D427D" w:rsidP="006B6666">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367330" w:rsidRPr="00367330" w:rsidRDefault="00367330" w:rsidP="00367330">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208BE" w:rsidRPr="00C904B5" w:rsidRDefault="008505EC" w:rsidP="000E35CC">
      <w:pPr>
        <w:pStyle w:val="3GPPNormalText"/>
        <w:numPr>
          <w:ilvl w:val="0"/>
          <w:numId w:val="5"/>
        </w:numPr>
        <w:rPr>
          <w:szCs w:val="20"/>
          <w:lang w:eastAsia="zh-CN"/>
        </w:rPr>
      </w:pPr>
      <w:r w:rsidRPr="008505EC">
        <w:rPr>
          <w:szCs w:val="20"/>
          <w:lang w:eastAsia="zh-CN"/>
        </w:rPr>
        <w:t>R4-1</w:t>
      </w:r>
      <w:r w:rsidR="000E35CC">
        <w:rPr>
          <w:szCs w:val="20"/>
          <w:lang w:eastAsia="zh-CN"/>
        </w:rPr>
        <w:t>9zzzzz</w:t>
      </w:r>
    </w:p>
    <w:sectPr w:rsidR="000208BE"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660" w:rsidRDefault="00696660">
      <w:r>
        <w:separator/>
      </w:r>
    </w:p>
  </w:endnote>
  <w:endnote w:type="continuationSeparator" w:id="0">
    <w:p w:rsidR="00696660" w:rsidRDefault="0069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660" w:rsidRDefault="00696660">
      <w:r>
        <w:separator/>
      </w:r>
    </w:p>
  </w:footnote>
  <w:footnote w:type="continuationSeparator" w:id="0">
    <w:p w:rsidR="00696660" w:rsidRDefault="00696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8C29B1"/>
    <w:multiLevelType w:val="hybridMultilevel"/>
    <w:tmpl w:val="69CAF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2E3E7D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0"/>
  </w:num>
  <w:num w:numId="2">
    <w:abstractNumId w:val="32"/>
  </w:num>
  <w:num w:numId="3">
    <w:abstractNumId w:val="37"/>
  </w:num>
  <w:num w:numId="4">
    <w:abstractNumId w:val="12"/>
  </w:num>
  <w:num w:numId="5">
    <w:abstractNumId w:val="16"/>
  </w:num>
  <w:num w:numId="6">
    <w:abstractNumId w:val="5"/>
  </w:num>
  <w:num w:numId="7">
    <w:abstractNumId w:val="9"/>
  </w:num>
  <w:num w:numId="8">
    <w:abstractNumId w:val="31"/>
  </w:num>
  <w:num w:numId="9">
    <w:abstractNumId w:val="25"/>
  </w:num>
  <w:num w:numId="10">
    <w:abstractNumId w:val="2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3"/>
  </w:num>
  <w:num w:numId="13">
    <w:abstractNumId w:val="2"/>
  </w:num>
  <w:num w:numId="14">
    <w:abstractNumId w:val="27"/>
  </w:num>
  <w:num w:numId="15">
    <w:abstractNumId w:val="6"/>
  </w:num>
  <w:num w:numId="16">
    <w:abstractNumId w:val="3"/>
  </w:num>
  <w:num w:numId="17">
    <w:abstractNumId w:val="21"/>
  </w:num>
  <w:num w:numId="18">
    <w:abstractNumId w:val="18"/>
  </w:num>
  <w:num w:numId="19">
    <w:abstractNumId w:val="4"/>
  </w:num>
  <w:num w:numId="20">
    <w:abstractNumId w:val="14"/>
  </w:num>
  <w:num w:numId="21">
    <w:abstractNumId w:val="15"/>
  </w:num>
  <w:num w:numId="22">
    <w:abstractNumId w:val="11"/>
  </w:num>
  <w:num w:numId="23">
    <w:abstractNumId w:val="38"/>
  </w:num>
  <w:num w:numId="24">
    <w:abstractNumId w:val="36"/>
  </w:num>
  <w:num w:numId="25">
    <w:abstractNumId w:val="30"/>
  </w:num>
  <w:num w:numId="26">
    <w:abstractNumId w:val="7"/>
  </w:num>
  <w:num w:numId="27">
    <w:abstractNumId w:val="34"/>
  </w:num>
  <w:num w:numId="28">
    <w:abstractNumId w:val="33"/>
  </w:num>
  <w:num w:numId="29">
    <w:abstractNumId w:val="19"/>
  </w:num>
  <w:num w:numId="30">
    <w:abstractNumId w:val="17"/>
  </w:num>
  <w:num w:numId="31">
    <w:abstractNumId w:val="28"/>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5"/>
  </w:num>
  <w:num w:numId="34">
    <w:abstractNumId w:val="8"/>
  </w:num>
  <w:num w:numId="35">
    <w:abstractNumId w:val="22"/>
  </w:num>
  <w:num w:numId="36">
    <w:abstractNumId w:val="13"/>
  </w:num>
  <w:num w:numId="37">
    <w:abstractNumId w:val="29"/>
  </w:num>
  <w:num w:numId="38">
    <w:abstractNumId w:val="26"/>
  </w:num>
  <w:num w:numId="39">
    <w:abstractNumId w:val="10"/>
  </w:num>
  <w:num w:numId="4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6C14"/>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18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60F"/>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D75"/>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699"/>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660"/>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1DC6"/>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31"/>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353"/>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2E00"/>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174C"/>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752DC8"/>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F2A9076-3311-45B3-81A2-07D3DD90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2019-08-15T12:23:00Z</dcterms:created>
  <dcterms:modified xsi:type="dcterms:W3CDTF">2019-08-16T15:33:00Z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